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b w:val="1"/>
          <w:sz w:val="90"/>
          <w:szCs w:val="90"/>
          <w:u w:val="single"/>
          <w:rtl w:val="0"/>
        </w:rPr>
        <w:t xml:space="preserve">HotSauce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b w:val="1"/>
          <w:sz w:val="90"/>
          <w:szCs w:val="90"/>
          <w:u w:val="single"/>
        </w:rPr>
        <w:drawing>
          <wp:inline distB="114300" distT="114300" distL="114300" distR="114300">
            <wp:extent cx="4595813" cy="449393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5813" cy="4493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User-Friendly Interface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Customizable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Quick Order Entry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Menu </w:t>
      </w:r>
      <w:r w:rsidDel="00000000" w:rsidR="00000000" w:rsidRPr="00000000">
        <w:rPr>
          <w:sz w:val="24"/>
          <w:szCs w:val="24"/>
          <w:rtl w:val="0"/>
        </w:rPr>
        <w:t xml:space="preserve">Modifions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Consumer Service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90"/>
          <w:szCs w:val="90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